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keepNext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дело № 2-</w:t>
      </w:r>
      <w:r>
        <w:rPr>
          <w:rFonts w:ascii="Times New Roman" w:eastAsia="Times New Roman" w:hAnsi="Times New Roman" w:cs="Times New Roman"/>
          <w:sz w:val="26"/>
          <w:szCs w:val="26"/>
        </w:rPr>
        <w:t>2749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260</w:t>
      </w:r>
      <w:r>
        <w:rPr>
          <w:rFonts w:ascii="Times New Roman" w:eastAsia="Times New Roman" w:hAnsi="Times New Roman" w:cs="Times New Roman"/>
          <w:sz w:val="26"/>
          <w:szCs w:val="26"/>
        </w:rPr>
        <w:t>8</w:t>
      </w:r>
      <w:r>
        <w:rPr>
          <w:rFonts w:ascii="Times New Roman" w:eastAsia="Times New Roman" w:hAnsi="Times New Roman" w:cs="Times New Roman"/>
          <w:sz w:val="26"/>
          <w:szCs w:val="26"/>
        </w:rPr>
        <w:t>/20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</w:p>
    <w:p>
      <w:pPr>
        <w:keepNext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sz w:val="26"/>
          <w:szCs w:val="26"/>
        </w:rPr>
        <w:t>ИД 86</w:t>
      </w:r>
      <w:r>
        <w:rPr>
          <w:rFonts w:ascii="Times New Roman" w:eastAsia="Times New Roman" w:hAnsi="Times New Roman" w:cs="Times New Roman"/>
          <w:sz w:val="26"/>
          <w:szCs w:val="26"/>
        </w:rPr>
        <w:t>MS</w:t>
      </w:r>
      <w:r>
        <w:rPr>
          <w:rFonts w:ascii="Times New Roman" w:eastAsia="Times New Roman" w:hAnsi="Times New Roman" w:cs="Times New Roman"/>
          <w:sz w:val="26"/>
          <w:szCs w:val="26"/>
        </w:rPr>
        <w:t>006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>-01-202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>-0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4836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</w:p>
    <w:p>
      <w:pPr>
        <w:keepNext/>
        <w:spacing w:before="0" w:after="0"/>
        <w:ind w:left="5663"/>
        <w:jc w:val="both"/>
        <w:rPr>
          <w:sz w:val="26"/>
          <w:szCs w:val="26"/>
        </w:rPr>
      </w:pPr>
    </w:p>
    <w:p>
      <w:pPr>
        <w:keepNext/>
        <w:spacing w:before="0" w:after="0"/>
        <w:ind w:left="3539"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РЕШЕНИЕ</w:t>
      </w:r>
    </w:p>
    <w:p>
      <w:pPr>
        <w:spacing w:before="0" w:after="0"/>
        <w:ind w:left="1415"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ИМЕНЕМ РОССИЙСКОЙ ФЕДЕРАЦИИ</w:t>
      </w:r>
    </w:p>
    <w:p>
      <w:pPr>
        <w:spacing w:before="0" w:after="0"/>
        <w:ind w:left="2831"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(резолютивная часть)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ород </w:t>
      </w:r>
      <w:r>
        <w:rPr>
          <w:rFonts w:ascii="Times New Roman" w:eastAsia="Times New Roman" w:hAnsi="Times New Roman" w:cs="Times New Roman"/>
          <w:sz w:val="26"/>
          <w:szCs w:val="26"/>
        </w:rPr>
        <w:t>Сургут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6 сентября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>
      <w:pPr>
        <w:spacing w:before="0" w:after="0"/>
        <w:ind w:firstLine="709"/>
        <w:jc w:val="both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Исполняющий обязанности м</w:t>
      </w:r>
      <w:r>
        <w:rPr>
          <w:rFonts w:ascii="Times New Roman" w:eastAsia="Times New Roman" w:hAnsi="Times New Roman" w:cs="Times New Roman"/>
          <w:sz w:val="26"/>
          <w:szCs w:val="26"/>
        </w:rPr>
        <w:t>ирово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судь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6"/>
          <w:szCs w:val="26"/>
        </w:rPr>
        <w:t>Омельченко Т.Р.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рассмотрев в порядке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упрощенного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производства гражданское дело по иску </w:t>
      </w:r>
      <w:r>
        <w:rPr>
          <w:rFonts w:ascii="Times New Roman" w:eastAsia="Times New Roman" w:hAnsi="Times New Roman" w:cs="Times New Roman"/>
          <w:sz w:val="26"/>
          <w:szCs w:val="26"/>
        </w:rPr>
        <w:t>Отделени</w:t>
      </w:r>
      <w:r>
        <w:rPr>
          <w:rFonts w:ascii="Times New Roman" w:eastAsia="Times New Roman" w:hAnsi="Times New Roman" w:cs="Times New Roman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ф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онда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пенсионного и социального страхования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Российской Федерации </w:t>
      </w:r>
      <w:r>
        <w:rPr>
          <w:rFonts w:ascii="Times New Roman" w:eastAsia="Times New Roman" w:hAnsi="Times New Roman" w:cs="Times New Roman"/>
          <w:sz w:val="26"/>
          <w:szCs w:val="26"/>
        </w:rPr>
        <w:t>по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Ханты-Мансийском</w:t>
      </w:r>
      <w:r>
        <w:rPr>
          <w:rFonts w:ascii="Times New Roman" w:eastAsia="Times New Roman" w:hAnsi="Times New Roman" w:cs="Times New Roman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автономном</w:t>
      </w:r>
      <w:r>
        <w:rPr>
          <w:rFonts w:ascii="Times New Roman" w:eastAsia="Times New Roman" w:hAnsi="Times New Roman" w:cs="Times New Roman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округ</w:t>
      </w:r>
      <w:r>
        <w:rPr>
          <w:rFonts w:ascii="Times New Roman" w:eastAsia="Times New Roman" w:hAnsi="Times New Roman" w:cs="Times New Roman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– Югре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Гурьяновой Виктории Викторовне </w:t>
      </w:r>
      <w:r>
        <w:rPr>
          <w:rFonts w:ascii="Times New Roman" w:eastAsia="Times New Roman" w:hAnsi="Times New Roman" w:cs="Times New Roman"/>
          <w:sz w:val="26"/>
          <w:szCs w:val="26"/>
        </w:rPr>
        <w:t>о взыскании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неосновательного обогащения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руководствуясь ст.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ст. 232.2, 232.4 Г</w:t>
      </w:r>
      <w:r>
        <w:rPr>
          <w:rFonts w:ascii="Times New Roman" w:eastAsia="Times New Roman" w:hAnsi="Times New Roman" w:cs="Times New Roman"/>
          <w:sz w:val="26"/>
          <w:szCs w:val="26"/>
        </w:rPr>
        <w:t>ПК РФ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</w:p>
    <w:p>
      <w:pPr>
        <w:spacing w:before="0" w:after="0"/>
        <w:ind w:firstLine="709"/>
        <w:jc w:val="both"/>
        <w:rPr>
          <w:sz w:val="26"/>
          <w:szCs w:val="26"/>
        </w:rPr>
      </w:pPr>
    </w:p>
    <w:p>
      <w:pPr>
        <w:spacing w:before="0" w:after="0"/>
        <w:ind w:left="424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решил:</w:t>
      </w:r>
    </w:p>
    <w:p>
      <w:pPr>
        <w:spacing w:before="0" w:after="0"/>
        <w:ind w:left="4248"/>
        <w:jc w:val="both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Отделения </w:t>
      </w:r>
      <w:r>
        <w:rPr>
          <w:rFonts w:ascii="Times New Roman" w:eastAsia="Times New Roman" w:hAnsi="Times New Roman" w:cs="Times New Roman"/>
          <w:sz w:val="26"/>
          <w:szCs w:val="26"/>
        </w:rPr>
        <w:t>ф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онда пенсионного и социального страхования Российской Федерации по Ханты-Мансийскому автономному округу – Югре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(ИНН 8601002078)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Гурьяновой Виктории Викторовне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(паспорт </w:t>
      </w:r>
      <w:r>
        <w:rPr>
          <w:rStyle w:val="cat-ExternalSystemDefinedgrp-15rplc-1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ExternalSystemDefinedgrp-14rplc-1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Fonts w:ascii="Times New Roman" w:eastAsia="Times New Roman" w:hAnsi="Times New Roman" w:cs="Times New Roman"/>
          <w:sz w:val="26"/>
          <w:szCs w:val="26"/>
        </w:rPr>
        <w:t>о взыскании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неосновательного обогащения</w:t>
      </w:r>
      <w:r>
        <w:rPr>
          <w:rFonts w:ascii="Times New Roman" w:eastAsia="Times New Roman" w:hAnsi="Times New Roman" w:cs="Times New Roman"/>
          <w:sz w:val="26"/>
          <w:szCs w:val="26"/>
        </w:rPr>
        <w:t>, удовлетворить.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Взыскать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 </w:t>
      </w:r>
      <w:r>
        <w:rPr>
          <w:rFonts w:ascii="Times New Roman" w:eastAsia="Times New Roman" w:hAnsi="Times New Roman" w:cs="Times New Roman"/>
          <w:sz w:val="26"/>
          <w:szCs w:val="26"/>
        </w:rPr>
        <w:t>Гурьяновой Виктории Викторовн</w:t>
      </w:r>
      <w:r>
        <w:rPr>
          <w:rFonts w:ascii="Times New Roman" w:eastAsia="Times New Roman" w:hAnsi="Times New Roman" w:cs="Times New Roman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пользу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Отделения </w:t>
      </w:r>
      <w:r>
        <w:rPr>
          <w:rFonts w:ascii="Times New Roman" w:eastAsia="Times New Roman" w:hAnsi="Times New Roman" w:cs="Times New Roman"/>
          <w:sz w:val="26"/>
          <w:szCs w:val="26"/>
        </w:rPr>
        <w:t>ф</w:t>
      </w:r>
      <w:r>
        <w:rPr>
          <w:rFonts w:ascii="Times New Roman" w:eastAsia="Times New Roman" w:hAnsi="Times New Roman" w:cs="Times New Roman"/>
          <w:sz w:val="26"/>
          <w:szCs w:val="26"/>
        </w:rPr>
        <w:t>онда пенсионного и социального страхования Российской Федерации по Ханты-Мансийскому автономному округу – Югре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денежную сумму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800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рубл</w:t>
      </w:r>
      <w:r>
        <w:rPr>
          <w:rFonts w:ascii="Times New Roman" w:eastAsia="Times New Roman" w:hAnsi="Times New Roman" w:cs="Times New Roman"/>
          <w:sz w:val="26"/>
          <w:szCs w:val="26"/>
        </w:rPr>
        <w:t>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копеек.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Взыскать с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Гурьяновой Виктории Викторовне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доход местного бюджета государственную пошлину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400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рублей </w:t>
      </w:r>
      <w:r>
        <w:rPr>
          <w:rFonts w:ascii="Times New Roman" w:eastAsia="Times New Roman" w:hAnsi="Times New Roman" w:cs="Times New Roman"/>
          <w:sz w:val="26"/>
          <w:szCs w:val="26"/>
        </w:rPr>
        <w:t>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копеек.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Разъяснить, что </w:t>
      </w:r>
      <w:r>
        <w:rPr>
          <w:rFonts w:ascii="Times New Roman" w:eastAsia="Times New Roman" w:hAnsi="Times New Roman" w:cs="Times New Roman"/>
          <w:sz w:val="26"/>
          <w:szCs w:val="26"/>
        </w:rPr>
        <w:t>заявление о составлении мотивированного решения суда может быть подано в течение пяти дней со дня подписания резолютивной части решения суда по делу, рассмотренному в порядке упрощенного производства.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случае составления мотивированного решения суда такое решение вступает в законную силу по истечении срока, установленного для подачи апелляционной жалобы на решение суда по делу, рассмотренному в порядке упрощенного производства.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Решение по результатам рассмотрения дела в порядке упрощенного производства может быть обжаловано </w:t>
      </w:r>
      <w:r>
        <w:rPr>
          <w:rFonts w:ascii="Times New Roman" w:eastAsia="Times New Roman" w:hAnsi="Times New Roman" w:cs="Times New Roman"/>
          <w:sz w:val="26"/>
          <w:szCs w:val="26"/>
        </w:rPr>
        <w:t>в апелляционном порядке в 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городской суд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течение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пятнадцати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дней со дня его принятия, а в случае составления мотивированного решения суда по заявлению лиц, участвующих в деле, их представителей – со дня принятия решения в окончательной форме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путём подачи апелляционной жалобы через мирового судью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города окружного значения Сургута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Ханты-Мансийского автономного округа – Югры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Т.Р. Омельченко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КОПИЯ ВЕРНА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И.о.м</w:t>
      </w:r>
      <w:r>
        <w:rPr>
          <w:rFonts w:ascii="Times New Roman" w:eastAsia="Times New Roman" w:hAnsi="Times New Roman" w:cs="Times New Roman"/>
        </w:rPr>
        <w:t>ирово</w:t>
      </w:r>
      <w:r>
        <w:rPr>
          <w:rFonts w:ascii="Times New Roman" w:eastAsia="Times New Roman" w:hAnsi="Times New Roman" w:cs="Times New Roman"/>
        </w:rPr>
        <w:t>го</w:t>
      </w:r>
      <w:r>
        <w:rPr>
          <w:rFonts w:ascii="Times New Roman" w:eastAsia="Times New Roman" w:hAnsi="Times New Roman" w:cs="Times New Roman"/>
        </w:rPr>
        <w:t xml:space="preserve"> судь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судебного </w:t>
      </w:r>
      <w:r>
        <w:rPr>
          <w:rFonts w:ascii="Times New Roman" w:eastAsia="Times New Roman" w:hAnsi="Times New Roman" w:cs="Times New Roman"/>
        </w:rPr>
        <w:t>участка №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Сургутского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судебного района города окружного значения Сургута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ХМАО-Югры ______________________ </w:t>
      </w:r>
      <w:r>
        <w:rPr>
          <w:rFonts w:ascii="Times New Roman" w:eastAsia="Times New Roman" w:hAnsi="Times New Roman" w:cs="Times New Roman"/>
        </w:rPr>
        <w:t>Т.Р. Омельченко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«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>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сентября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202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года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</w:rPr>
        <w:t xml:space="preserve">Подлинный документ находится в деле № </w:t>
      </w:r>
      <w:r>
        <w:rPr>
          <w:rFonts w:ascii="Times New Roman" w:eastAsia="Times New Roman" w:hAnsi="Times New Roman" w:cs="Times New Roman"/>
          <w:u w:val="single"/>
        </w:rPr>
        <w:t>2-</w:t>
      </w:r>
      <w:r>
        <w:rPr>
          <w:rFonts w:ascii="Times New Roman" w:eastAsia="Times New Roman" w:hAnsi="Times New Roman" w:cs="Times New Roman"/>
          <w:u w:val="single"/>
        </w:rPr>
        <w:t>2749</w:t>
      </w:r>
      <w:r>
        <w:rPr>
          <w:rFonts w:ascii="Times New Roman" w:eastAsia="Times New Roman" w:hAnsi="Times New Roman" w:cs="Times New Roman"/>
          <w:u w:val="single"/>
        </w:rPr>
        <w:t>-260</w:t>
      </w:r>
      <w:r>
        <w:rPr>
          <w:rFonts w:ascii="Times New Roman" w:eastAsia="Times New Roman" w:hAnsi="Times New Roman" w:cs="Times New Roman"/>
          <w:u w:val="single"/>
        </w:rPr>
        <w:t>8</w:t>
      </w:r>
      <w:r>
        <w:rPr>
          <w:rFonts w:ascii="Times New Roman" w:eastAsia="Times New Roman" w:hAnsi="Times New Roman" w:cs="Times New Roman"/>
          <w:u w:val="single"/>
        </w:rPr>
        <w:t>/20</w:t>
      </w:r>
      <w:r>
        <w:rPr>
          <w:rFonts w:ascii="Times New Roman" w:eastAsia="Times New Roman" w:hAnsi="Times New Roman" w:cs="Times New Roman"/>
          <w:u w:val="single"/>
        </w:rPr>
        <w:t>2</w:t>
      </w:r>
      <w:r>
        <w:rPr>
          <w:rFonts w:ascii="Times New Roman" w:eastAsia="Times New Roman" w:hAnsi="Times New Roman" w:cs="Times New Roman"/>
          <w:u w:val="single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ExternalSystemDefinedgrp-15rplc-11">
    <w:name w:val="cat-ExternalSystemDefined grp-15 rplc-11"/>
    <w:basedOn w:val="DefaultParagraphFont"/>
  </w:style>
  <w:style w:type="character" w:customStyle="1" w:styleId="cat-ExternalSystemDefinedgrp-14rplc-12">
    <w:name w:val="cat-ExternalSystemDefined grp-14 rplc-1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